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47" w:rsidRDefault="006B57FB">
      <w:pPr>
        <w:spacing w:after="0" w:line="240" w:lineRule="auto"/>
        <w:jc w:val="center"/>
        <w:rPr>
          <w:rFonts w:ascii="Times New Roman" w:eastAsia="Times New Roman" w:hAnsi="Times New Roman"/>
          <w:b/>
          <w:sz w:val="28"/>
          <w:szCs w:val="24"/>
        </w:rPr>
      </w:pPr>
      <w:r>
        <w:rPr>
          <w:noProof/>
          <w:lang w:eastAsia="lv-LV"/>
        </w:rPr>
        <w:drawing>
          <wp:inline distT="0" distB="0" distL="0" distR="0">
            <wp:extent cx="6015990" cy="81470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5" cstate="print"/>
                    <a:stretch>
                      <a:fillRect/>
                    </a:stretch>
                  </pic:blipFill>
                  <pic:spPr bwMode="auto">
                    <a:xfrm>
                      <a:off x="0" y="0"/>
                      <a:ext cx="6015990" cy="814705"/>
                    </a:xfrm>
                    <a:prstGeom prst="rect">
                      <a:avLst/>
                    </a:prstGeom>
                  </pic:spPr>
                </pic:pic>
              </a:graphicData>
            </a:graphic>
          </wp:inline>
        </w:drawing>
      </w:r>
    </w:p>
    <w:p w:rsidR="00552947" w:rsidRDefault="006B57FB">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 par pasākumu</w:t>
      </w:r>
    </w:p>
    <w:p w:rsidR="00552947" w:rsidRDefault="00552947">
      <w:pPr>
        <w:spacing w:after="0" w:line="240" w:lineRule="auto"/>
        <w:rPr>
          <w:rFonts w:ascii="Times New Roman" w:eastAsia="Times New Roman" w:hAnsi="Times New Roman"/>
          <w:sz w:val="28"/>
          <w:szCs w:val="28"/>
        </w:rPr>
      </w:pPr>
    </w:p>
    <w:tbl>
      <w:tblPr>
        <w:tblW w:w="9356" w:type="dxa"/>
        <w:tblInd w:w="250" w:type="dxa"/>
        <w:tblLayout w:type="fixed"/>
        <w:tblLook w:val="0000"/>
      </w:tblPr>
      <w:tblGrid>
        <w:gridCol w:w="506"/>
        <w:gridCol w:w="3887"/>
        <w:gridCol w:w="4963"/>
      </w:tblGrid>
      <w:tr w:rsidR="00552947">
        <w:trPr>
          <w:trHeight w:val="568"/>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887" w:type="dxa"/>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Pārstāvētās organizācijas nosaukums</w:t>
            </w:r>
          </w:p>
        </w:tc>
        <w:tc>
          <w:tcPr>
            <w:tcW w:w="4963" w:type="dxa"/>
            <w:tcBorders>
              <w:top w:val="single" w:sz="4" w:space="0" w:color="000000"/>
              <w:left w:val="single" w:sz="4" w:space="0" w:color="000000"/>
              <w:bottom w:val="single" w:sz="4" w:space="0" w:color="000000"/>
              <w:right w:val="single" w:sz="4" w:space="0" w:color="000000"/>
            </w:tcBorders>
          </w:tcPr>
          <w:p w:rsidR="00552947" w:rsidRDefault="006B57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552947">
        <w:trPr>
          <w:trHeight w:val="549"/>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887" w:type="dxa"/>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Iesniedzēja vārds, uzvārds</w:t>
            </w:r>
          </w:p>
        </w:tc>
        <w:tc>
          <w:tcPr>
            <w:tcW w:w="4963" w:type="dxa"/>
            <w:tcBorders>
              <w:top w:val="single" w:sz="4" w:space="0" w:color="000000"/>
              <w:left w:val="single" w:sz="4" w:space="0" w:color="000000"/>
              <w:bottom w:val="single" w:sz="4" w:space="0" w:color="000000"/>
              <w:right w:val="single" w:sz="4" w:space="0" w:color="000000"/>
            </w:tcBorders>
          </w:tcPr>
          <w:p w:rsidR="00552947" w:rsidRDefault="006B57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Linda Krūmiņa</w:t>
            </w:r>
          </w:p>
          <w:p w:rsidR="00552947" w:rsidRDefault="00552947">
            <w:pPr>
              <w:widowControl w:val="0"/>
              <w:spacing w:after="0" w:line="240" w:lineRule="auto"/>
              <w:rPr>
                <w:rFonts w:ascii="Times New Roman" w:eastAsia="Times New Roman" w:hAnsi="Times New Roman"/>
                <w:sz w:val="24"/>
                <w:szCs w:val="24"/>
              </w:rPr>
            </w:pPr>
          </w:p>
        </w:tc>
      </w:tr>
      <w:tr w:rsidR="00552947">
        <w:trPr>
          <w:trHeight w:val="556"/>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887" w:type="dxa"/>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norises laiks un vieta</w:t>
            </w:r>
          </w:p>
        </w:tc>
        <w:tc>
          <w:tcPr>
            <w:tcW w:w="4963" w:type="dxa"/>
            <w:tcBorders>
              <w:top w:val="single" w:sz="4" w:space="0" w:color="000000"/>
              <w:left w:val="single" w:sz="4" w:space="0" w:color="000000"/>
              <w:bottom w:val="single" w:sz="4" w:space="0" w:color="000000"/>
              <w:right w:val="single" w:sz="4" w:space="0" w:color="000000"/>
            </w:tcBorders>
          </w:tcPr>
          <w:p w:rsidR="00552947" w:rsidRDefault="006B57FB">
            <w:pPr>
              <w:keepNext/>
              <w:widowControl w:val="0"/>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2022. gada 28.-29. aprīlis</w:t>
            </w:r>
          </w:p>
          <w:p w:rsidR="00552947" w:rsidRDefault="006B57FB">
            <w:pPr>
              <w:keepNext/>
              <w:widowControl w:val="0"/>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 xml:space="preserve">Viesu nams „Mežinieku mājas”, </w:t>
            </w:r>
            <w:proofErr w:type="spellStart"/>
            <w:r>
              <w:rPr>
                <w:rFonts w:ascii="Times New Roman" w:eastAsia="Times New Roman" w:hAnsi="Times New Roman"/>
                <w:sz w:val="24"/>
                <w:szCs w:val="24"/>
              </w:rPr>
              <w:t>Gūteņi</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Aglonas pagasts, Preiļu novads</w:t>
            </w:r>
          </w:p>
        </w:tc>
      </w:tr>
      <w:tr w:rsidR="00552947">
        <w:trPr>
          <w:trHeight w:val="551"/>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887" w:type="dxa"/>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nosaukums</w:t>
            </w:r>
          </w:p>
        </w:tc>
        <w:tc>
          <w:tcPr>
            <w:tcW w:w="4963" w:type="dxa"/>
            <w:tcBorders>
              <w:top w:val="single" w:sz="4" w:space="0" w:color="000000"/>
              <w:left w:val="single" w:sz="4" w:space="0" w:color="000000"/>
              <w:bottom w:val="single" w:sz="4" w:space="0" w:color="000000"/>
              <w:right w:val="single" w:sz="4" w:space="0" w:color="000000"/>
            </w:tcBorders>
          </w:tcPr>
          <w:p w:rsidR="00552947" w:rsidRDefault="006B57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Sabiedrības virzīta vietējā attīstība – LEADER domubiedru un darītāju pavasara forums</w:t>
            </w:r>
          </w:p>
        </w:tc>
      </w:tr>
      <w:tr w:rsidR="00552947">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mērķis</w:t>
            </w:r>
          </w:p>
        </w:tc>
      </w:tr>
      <w:tr w:rsidR="00552947">
        <w:trPr>
          <w:trHeight w:val="85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552947" w:rsidRDefault="00552947">
            <w:pPr>
              <w:widowControl w:val="0"/>
              <w:spacing w:after="0" w:line="240" w:lineRule="auto"/>
              <w:jc w:val="center"/>
              <w:rPr>
                <w:rFonts w:ascii="Times New Roman" w:eastAsia="Times New Roman" w:hAnsi="Times New Roman"/>
                <w:sz w:val="24"/>
                <w:szCs w:val="24"/>
              </w:rPr>
            </w:pPr>
          </w:p>
        </w:tc>
        <w:tc>
          <w:tcPr>
            <w:tcW w:w="8850" w:type="dxa"/>
            <w:gridSpan w:val="2"/>
            <w:tcBorders>
              <w:top w:val="single" w:sz="4" w:space="0" w:color="000000"/>
              <w:left w:val="single" w:sz="4" w:space="0" w:color="000000"/>
              <w:bottom w:val="single" w:sz="4" w:space="0" w:color="000000"/>
              <w:right w:val="single" w:sz="4" w:space="0" w:color="000000"/>
            </w:tcBorders>
          </w:tcPr>
          <w:p w:rsidR="00552947" w:rsidRDefault="006B57F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Diskusijas par aktuālajiem un gaidāmajiem procesiem LEADER, stratēģiju izstrādi un vietējās </w:t>
            </w:r>
            <w:r>
              <w:rPr>
                <w:rFonts w:ascii="Times New Roman" w:eastAsia="Times New Roman" w:hAnsi="Times New Roman"/>
                <w:sz w:val="24"/>
                <w:szCs w:val="24"/>
              </w:rPr>
              <w:t>attīstības prioritātēm.</w:t>
            </w:r>
          </w:p>
        </w:tc>
      </w:tr>
      <w:tr w:rsidR="00552947">
        <w:trPr>
          <w:trHeight w:val="264"/>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Pasākuma saturs un norises īss apraksts</w:t>
            </w:r>
          </w:p>
        </w:tc>
      </w:tr>
      <w:tr w:rsidR="00552947">
        <w:trPr>
          <w:trHeight w:val="91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552947" w:rsidRDefault="00552947">
            <w:pPr>
              <w:widowControl w:val="0"/>
              <w:spacing w:after="0" w:line="240" w:lineRule="auto"/>
              <w:jc w:val="center"/>
              <w:rPr>
                <w:rFonts w:ascii="Times New Roman" w:eastAsia="Times New Roman" w:hAnsi="Times New Roman"/>
                <w:sz w:val="24"/>
                <w:szCs w:val="24"/>
              </w:rPr>
            </w:pPr>
          </w:p>
        </w:tc>
        <w:tc>
          <w:tcPr>
            <w:tcW w:w="8850" w:type="dxa"/>
            <w:gridSpan w:val="2"/>
            <w:tcBorders>
              <w:top w:val="single" w:sz="4" w:space="0" w:color="000000"/>
              <w:left w:val="single" w:sz="4" w:space="0" w:color="000000"/>
              <w:bottom w:val="single" w:sz="4" w:space="0" w:color="000000"/>
              <w:right w:val="single" w:sz="4" w:space="0" w:color="000000"/>
            </w:tcBorders>
          </w:tcPr>
          <w:p w:rsidR="00552947" w:rsidRDefault="006B57F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Pasākumu organizēja biedrība „Latvijas Lauku forums”. Pasākumā piedalījās VRG pārstāvji no visas Latvijas, Zemkopības ministrijas un Lauku atbalsta dienesta pārstāvji, kā arī pārstāve no</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Agroresursu</w:t>
            </w:r>
            <w:proofErr w:type="spellEnd"/>
            <w:r>
              <w:rPr>
                <w:rFonts w:ascii="Times New Roman" w:eastAsia="Times New Roman" w:hAnsi="Times New Roman"/>
                <w:sz w:val="24"/>
                <w:szCs w:val="24"/>
              </w:rPr>
              <w:t xml:space="preserve"> un ekonomikas institūta. Otrajā dienā notika LLF biedru kopsapulce.</w:t>
            </w:r>
          </w:p>
          <w:p w:rsidR="00552947" w:rsidRDefault="006B57F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4"/>
              </w:rPr>
              <w:t>Detalizēta pasākuma programma – pielikumā.</w:t>
            </w:r>
          </w:p>
        </w:tc>
      </w:tr>
      <w:tr w:rsidR="00552947">
        <w:trPr>
          <w:trHeight w:val="383"/>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Gūtās atziņas, to izmantošana vietējās rīcības grupas darbībā vai projekta idejas turpmākā virzībā</w:t>
            </w:r>
          </w:p>
        </w:tc>
      </w:tr>
      <w:tr w:rsidR="00552947">
        <w:trPr>
          <w:trHeight w:val="89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552947" w:rsidRDefault="00552947">
            <w:pPr>
              <w:widowControl w:val="0"/>
              <w:spacing w:after="0" w:line="240" w:lineRule="auto"/>
              <w:jc w:val="center"/>
              <w:rPr>
                <w:rFonts w:ascii="Times New Roman" w:eastAsia="Times New Roman" w:hAnsi="Times New Roman"/>
                <w:sz w:val="24"/>
                <w:szCs w:val="24"/>
              </w:rPr>
            </w:pPr>
          </w:p>
        </w:tc>
        <w:tc>
          <w:tcPr>
            <w:tcW w:w="8850" w:type="dxa"/>
            <w:gridSpan w:val="2"/>
            <w:tcBorders>
              <w:top w:val="single" w:sz="4" w:space="0" w:color="000000"/>
              <w:left w:val="single" w:sz="4" w:space="0" w:color="000000"/>
              <w:bottom w:val="single" w:sz="4" w:space="0" w:color="000000"/>
              <w:right w:val="single" w:sz="4" w:space="0" w:color="000000"/>
            </w:tcBorders>
          </w:tcPr>
          <w:p w:rsidR="00552947" w:rsidRDefault="006B57FB">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Pasākums piedāvāja plašu informāciju par aktualitātēm saistībā ar gatavošanos nākamajam plānošanas periodam, tika sniegta informācija gan par tendencēm Eiropā, esošo situāciju Latvijā, kā arī par konstatētajām kļūdām līdzšinējā VRG darbībā un to risinājumi</w:t>
            </w:r>
            <w:r>
              <w:rPr>
                <w:rFonts w:ascii="Times New Roman" w:eastAsia="Times New Roman" w:hAnsi="Times New Roman"/>
                <w:sz w:val="24"/>
                <w:szCs w:val="24"/>
              </w:rPr>
              <w:t>em. Būtiska bija informācijas apmaiņas un tīklošanās iespēja ar kolēģiem no citām VRG.</w:t>
            </w:r>
          </w:p>
        </w:tc>
      </w:tr>
      <w:tr w:rsidR="00552947">
        <w:trPr>
          <w:trHeight w:val="450"/>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552947" w:rsidRDefault="006B57FB">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w:t>
            </w:r>
            <w:r>
              <w:rPr>
                <w:rFonts w:ascii="Times New Roman" w:eastAsia="Times New Roman" w:hAnsi="Times New Roman"/>
                <w:sz w:val="24"/>
                <w:szCs w:val="24"/>
              </w:rPr>
              <w:t xml:space="preserve">as grupām </w:t>
            </w:r>
            <w:r>
              <w:rPr>
                <w:rFonts w:ascii="Times New Roman" w:eastAsia="Times New Roman" w:hAnsi="Times New Roman"/>
                <w:i/>
                <w:sz w:val="24"/>
                <w:szCs w:val="24"/>
              </w:rPr>
              <w:t>(minēt konkrēti)</w:t>
            </w:r>
          </w:p>
        </w:tc>
      </w:tr>
      <w:tr w:rsidR="00552947">
        <w:trPr>
          <w:trHeight w:val="824"/>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552947" w:rsidRDefault="00552947">
            <w:pPr>
              <w:widowControl w:val="0"/>
              <w:spacing w:after="0" w:line="240" w:lineRule="auto"/>
              <w:jc w:val="center"/>
              <w:rPr>
                <w:rFonts w:ascii="Times New Roman" w:eastAsia="Times New Roman" w:hAnsi="Times New Roman"/>
                <w:sz w:val="28"/>
                <w:szCs w:val="28"/>
              </w:rPr>
            </w:pPr>
          </w:p>
        </w:tc>
        <w:tc>
          <w:tcPr>
            <w:tcW w:w="8850" w:type="dxa"/>
            <w:gridSpan w:val="2"/>
            <w:tcBorders>
              <w:top w:val="single" w:sz="4" w:space="0" w:color="000000"/>
              <w:left w:val="single" w:sz="4" w:space="0" w:color="000000"/>
              <w:bottom w:val="single" w:sz="4" w:space="0" w:color="000000"/>
              <w:right w:val="single" w:sz="4" w:space="0" w:color="000000"/>
            </w:tcBorders>
          </w:tcPr>
          <w:p w:rsidR="00552947" w:rsidRDefault="006B57FB">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Pasākums bija vērtīgs, </w:t>
            </w:r>
            <w:r>
              <w:rPr>
                <w:rFonts w:ascii="Times New Roman" w:eastAsia="Times New Roman" w:hAnsi="Times New Roman"/>
                <w:sz w:val="24"/>
                <w:szCs w:val="24"/>
              </w:rPr>
              <w:t>jo sniedza iespēju dalībniekiem saņemt aktuālo informāciju tieši no LAD un ZM pārstāvjiem, īpaši ZM sniedza plašu un gana konkrētu informāciju par darbu pie MK noteikumiem saistībā ar jauno plānošanas periodu, stratēģiju izstrādi, kā arī iespējamo dokument</w:t>
            </w:r>
            <w:r>
              <w:rPr>
                <w:rFonts w:ascii="Times New Roman" w:eastAsia="Times New Roman" w:hAnsi="Times New Roman"/>
                <w:sz w:val="24"/>
                <w:szCs w:val="24"/>
              </w:rPr>
              <w:t xml:space="preserve">ācijas izstrādes laika grafiku. Noderīga bija </w:t>
            </w:r>
            <w:proofErr w:type="spellStart"/>
            <w:r>
              <w:rPr>
                <w:rFonts w:ascii="Times New Roman" w:eastAsia="Times New Roman" w:hAnsi="Times New Roman"/>
                <w:sz w:val="24"/>
                <w:szCs w:val="24"/>
              </w:rPr>
              <w:t>Agroresursu</w:t>
            </w:r>
            <w:proofErr w:type="spellEnd"/>
            <w:r>
              <w:rPr>
                <w:rFonts w:ascii="Times New Roman" w:eastAsia="Times New Roman" w:hAnsi="Times New Roman"/>
                <w:sz w:val="24"/>
                <w:szCs w:val="24"/>
              </w:rPr>
              <w:t xml:space="preserve"> un ekonomikas institūta pārstāves sniegtā informācija par LEADER īstenošanu Latvijā. LLF pārstāvji savukārt piedāvāja vairākas stratēģiju izstrādes metodes, kā arī iepazīstināja ar LEADER pieejai no</w:t>
            </w:r>
            <w:r>
              <w:rPr>
                <w:rFonts w:ascii="Times New Roman" w:eastAsia="Times New Roman" w:hAnsi="Times New Roman"/>
                <w:sz w:val="24"/>
                <w:szCs w:val="24"/>
              </w:rPr>
              <w:t>teiktajiem virzieniem Eiropā – šis būs īpaši noderīgi jaunās stratēģijas un tajā iekļaujamo rīcību plānošanai. Vērtīgs bija darbs grupās ar kolēģiem, vērtējot šajā periodā īstenotos projektus un diskutējot par nākotnes izaicinājumiem. Iegūtā informācija bū</w:t>
            </w:r>
            <w:r>
              <w:rPr>
                <w:rFonts w:ascii="Times New Roman" w:eastAsia="Times New Roman" w:hAnsi="Times New Roman"/>
                <w:sz w:val="24"/>
                <w:szCs w:val="24"/>
              </w:rPr>
              <w:t>s būtisks atbalsts diskusijās ar vietējām kopienām, kas paredzētas, gatavojoties jaunās stratēģijas izstrādes procesā.</w:t>
            </w:r>
            <w:proofErr w:type="gramStart"/>
            <w:r>
              <w:rPr>
                <w:rFonts w:ascii="Times New Roman" w:eastAsia="Times New Roman" w:hAnsi="Times New Roman"/>
                <w:sz w:val="24"/>
                <w:szCs w:val="24"/>
              </w:rPr>
              <w:t xml:space="preserve">  </w:t>
            </w:r>
            <w:proofErr w:type="gramEnd"/>
          </w:p>
        </w:tc>
      </w:tr>
    </w:tbl>
    <w:p w:rsidR="00552947" w:rsidRDefault="00552947">
      <w:pPr>
        <w:widowControl w:val="0"/>
        <w:spacing w:after="0" w:line="240" w:lineRule="auto"/>
        <w:rPr>
          <w:rFonts w:ascii="Times New Roman" w:hAnsi="Times New Roman"/>
        </w:rPr>
      </w:pPr>
    </w:p>
    <w:p w:rsidR="00552947" w:rsidRDefault="006B57FB">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4"/>
          <w:szCs w:val="24"/>
        </w:rPr>
        <w:t>02.05.2022.</w:t>
      </w:r>
    </w:p>
    <w:p w:rsidR="00552947" w:rsidRDefault="006B57FB">
      <w:pPr>
        <w:widowControl w:val="0"/>
        <w:spacing w:after="0" w:line="240" w:lineRule="auto"/>
        <w:rPr>
          <w:rFonts w:ascii="Times New Roman" w:eastAsia="Times New Roman" w:hAnsi="Times New Roman"/>
          <w:b/>
          <w:bCs/>
          <w:sz w:val="28"/>
          <w:szCs w:val="28"/>
          <w:lang w:eastAsia="lv-LV"/>
        </w:rPr>
      </w:pPr>
      <w:r>
        <w:rPr>
          <w:rFonts w:ascii="Times New Roman" w:hAnsi="Times New Roman"/>
          <w:sz w:val="24"/>
          <w:szCs w:val="24"/>
        </w:rPr>
        <w:tab/>
      </w:r>
      <w:r>
        <w:rPr>
          <w:rFonts w:ascii="Times New Roman" w:hAnsi="Times New Roman"/>
          <w:sz w:val="24"/>
          <w:szCs w:val="24"/>
        </w:rPr>
        <w:tab/>
        <w:t>____________________</w:t>
      </w:r>
      <w:r>
        <w:rPr>
          <w:rFonts w:ascii="Times New Roman" w:hAnsi="Times New Roman"/>
          <w:sz w:val="24"/>
          <w:szCs w:val="24"/>
        </w:rPr>
        <w:tab/>
        <w:t>Linda Krūmiņa</w:t>
      </w:r>
    </w:p>
    <w:sectPr w:rsidR="00552947" w:rsidSect="00552947">
      <w:pgSz w:w="11906" w:h="16838"/>
      <w:pgMar w:top="567" w:right="851" w:bottom="426"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savePreviewPicture/>
  <w:compat/>
  <w:rsids>
    <w:rsidRoot w:val="00552947"/>
    <w:rsid w:val="00552947"/>
    <w:rsid w:val="006B57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404DA8"/>
    <w:rPr>
      <w:sz w:val="16"/>
      <w:szCs w:val="16"/>
    </w:rPr>
  </w:style>
  <w:style w:type="character" w:customStyle="1" w:styleId="CommentTextChar">
    <w:name w:val="Comment Text Char"/>
    <w:link w:val="CommentText"/>
    <w:uiPriority w:val="99"/>
    <w:semiHidden/>
    <w:qFormat/>
    <w:rsid w:val="00404DA8"/>
    <w:rPr>
      <w:lang w:eastAsia="en-US"/>
    </w:rPr>
  </w:style>
  <w:style w:type="character" w:customStyle="1" w:styleId="CommentSubjectChar">
    <w:name w:val="Comment Subject Char"/>
    <w:link w:val="CommentSubject"/>
    <w:uiPriority w:val="99"/>
    <w:semiHidden/>
    <w:qFormat/>
    <w:rsid w:val="00404DA8"/>
    <w:rPr>
      <w:b/>
      <w:bCs/>
      <w:lang w:eastAsia="en-US"/>
    </w:rPr>
  </w:style>
  <w:style w:type="character" w:customStyle="1" w:styleId="BalloonTextChar">
    <w:name w:val="Balloon Text Char"/>
    <w:link w:val="BalloonText"/>
    <w:uiPriority w:val="99"/>
    <w:semiHidden/>
    <w:qFormat/>
    <w:rsid w:val="00404DA8"/>
    <w:rPr>
      <w:rFonts w:ascii="Segoe UI" w:hAnsi="Segoe UI" w:cs="Segoe UI"/>
      <w:sz w:val="18"/>
      <w:szCs w:val="18"/>
      <w:lang w:eastAsia="en-US"/>
    </w:rPr>
  </w:style>
  <w:style w:type="paragraph" w:customStyle="1" w:styleId="Heading">
    <w:name w:val="Heading"/>
    <w:basedOn w:val="Normal"/>
    <w:next w:val="BodyText"/>
    <w:qFormat/>
    <w:rsid w:val="00552947"/>
    <w:pPr>
      <w:keepNext/>
      <w:spacing w:before="240" w:after="120"/>
    </w:pPr>
    <w:rPr>
      <w:rFonts w:ascii="Liberation Sans" w:eastAsia="PingFang SC" w:hAnsi="Liberation Sans" w:cs="Arial Unicode MS"/>
      <w:sz w:val="28"/>
      <w:szCs w:val="28"/>
    </w:rPr>
  </w:style>
  <w:style w:type="paragraph" w:styleId="BodyText">
    <w:name w:val="Body Text"/>
    <w:basedOn w:val="Normal"/>
    <w:rsid w:val="00552947"/>
    <w:pPr>
      <w:spacing w:after="140" w:line="276" w:lineRule="auto"/>
    </w:pPr>
  </w:style>
  <w:style w:type="paragraph" w:styleId="List">
    <w:name w:val="List"/>
    <w:basedOn w:val="BodyText"/>
    <w:rsid w:val="00552947"/>
    <w:rPr>
      <w:rFonts w:cs="Arial Unicode MS"/>
    </w:rPr>
  </w:style>
  <w:style w:type="paragraph" w:styleId="Caption">
    <w:name w:val="caption"/>
    <w:basedOn w:val="Normal"/>
    <w:qFormat/>
    <w:rsid w:val="00552947"/>
    <w:pPr>
      <w:suppressLineNumbers/>
      <w:spacing w:before="120" w:after="120"/>
    </w:pPr>
    <w:rPr>
      <w:rFonts w:cs="Arial Unicode MS"/>
      <w:i/>
      <w:iCs/>
      <w:sz w:val="24"/>
      <w:szCs w:val="24"/>
    </w:rPr>
  </w:style>
  <w:style w:type="paragraph" w:customStyle="1" w:styleId="Index">
    <w:name w:val="Index"/>
    <w:basedOn w:val="Normal"/>
    <w:qFormat/>
    <w:rsid w:val="00552947"/>
    <w:pPr>
      <w:suppressLineNumbers/>
    </w:pPr>
    <w:rPr>
      <w:rFonts w:cs="Arial Unicode MS"/>
    </w:rPr>
  </w:style>
  <w:style w:type="paragraph" w:styleId="CommentText">
    <w:name w:val="annotation text"/>
    <w:basedOn w:val="Normal"/>
    <w:link w:val="CommentTextChar"/>
    <w:uiPriority w:val="99"/>
    <w:semiHidden/>
    <w:unhideWhenUsed/>
    <w:qFormat/>
    <w:rsid w:val="00404DA8"/>
    <w:rPr>
      <w:sz w:val="20"/>
      <w:szCs w:val="20"/>
    </w:rPr>
  </w:style>
  <w:style w:type="paragraph" w:styleId="CommentSubject">
    <w:name w:val="annotation subject"/>
    <w:basedOn w:val="CommentText"/>
    <w:next w:val="CommentText"/>
    <w:link w:val="CommentSubjectChar"/>
    <w:uiPriority w:val="99"/>
    <w:semiHidden/>
    <w:unhideWhenUsed/>
    <w:qFormat/>
    <w:rsid w:val="00404DA8"/>
    <w:rPr>
      <w:b/>
      <w:bCs/>
    </w:rPr>
  </w:style>
  <w:style w:type="paragraph" w:styleId="BalloonText">
    <w:name w:val="Balloon Text"/>
    <w:basedOn w:val="Normal"/>
    <w:link w:val="BalloonTextChar"/>
    <w:uiPriority w:val="99"/>
    <w:semiHidden/>
    <w:unhideWhenUsed/>
    <w:qFormat/>
    <w:rsid w:val="00404DA8"/>
    <w:pPr>
      <w:spacing w:after="0" w:line="240" w:lineRule="auto"/>
    </w:pPr>
    <w:rPr>
      <w:rFonts w:ascii="Segoe UI" w:hAnsi="Segoe UI"/>
      <w:sz w:val="18"/>
      <w:szCs w:val="18"/>
    </w:rPr>
  </w:style>
  <w:style w:type="paragraph" w:styleId="ListParagraph">
    <w:name w:val="List Paragraph"/>
    <w:basedOn w:val="Normal"/>
    <w:uiPriority w:val="34"/>
    <w:qFormat/>
    <w:rsid w:val="00CC7445"/>
    <w:pPr>
      <w:ind w:left="720"/>
      <w:contextualSpacing/>
    </w:pPr>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CA92-4CA1-40B2-B4DE-E120843B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1653</Words>
  <Characters>943</Characters>
  <Application>Microsoft Office Word</Application>
  <DocSecurity>0</DocSecurity>
  <Lines>7</Lines>
  <Paragraphs>5</Paragraphs>
  <ScaleCrop>false</ScaleCrop>
  <Company>Lauku atbalsta dienests</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2</cp:revision>
  <cp:lastPrinted>2018-05-31T04:34:00Z</cp:lastPrinted>
  <dcterms:created xsi:type="dcterms:W3CDTF">2022-05-02T14:06:00Z</dcterms:created>
  <dcterms:modified xsi:type="dcterms:W3CDTF">2022-05-02T14:06:00Z</dcterms:modified>
  <dc:language>en-GB</dc:language>
</cp:coreProperties>
</file>